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0C7" w:rsidRDefault="003B59D4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782791" cy="10820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82791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0C7" w:rsidRDefault="003B59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Круглый стол в рамках </w:t>
      </w:r>
    </w:p>
    <w:p w:rsidR="004550C7" w:rsidRDefault="003B59D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Пермского инженерно-промышленного форума 2025</w:t>
      </w:r>
      <w:r>
        <w:rPr>
          <w:rFonts w:ascii="Times New Roman" w:hAnsi="Times New Roman"/>
          <w:sz w:val="24"/>
        </w:rPr>
        <w:t>:</w:t>
      </w:r>
    </w:p>
    <w:p w:rsidR="004550C7" w:rsidRDefault="003B59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«Здоровье как стратегия бизнеса: практики и технологии управления рисками»</w:t>
      </w:r>
    </w:p>
    <w:p w:rsidR="004550C7" w:rsidRDefault="003B59D4">
      <w:pPr>
        <w:spacing w:before="240" w:line="360" w:lineRule="auto"/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и время проведения: 04.12.2025 10:00-11:30</w:t>
      </w:r>
    </w:p>
    <w:p w:rsidR="004550C7" w:rsidRDefault="003B59D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фокусе обсуждения — практические подходы к сохранению </w:t>
      </w:r>
      <w:r>
        <w:rPr>
          <w:rFonts w:ascii="Times New Roman" w:hAnsi="Times New Roman"/>
          <w:sz w:val="24"/>
        </w:rPr>
        <w:t>трудового потенциала через управление рисками и профилактику хронических неинфекционных заболеваний. Эксперты обсудят, как современные технологии, корпоративные программы и бизнес-процессы помогают снижать потери рабочего времени, повышать вовлеченность со</w:t>
      </w:r>
      <w:r>
        <w:rPr>
          <w:rFonts w:ascii="Times New Roman" w:hAnsi="Times New Roman"/>
          <w:sz w:val="24"/>
        </w:rPr>
        <w:t>трудников и формировать культуру заботы на предприятии. Цифры, которые доказывают, что забота о человеке — это инвестиция.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1418"/>
      </w:tblGrid>
      <w:tr w:rsidR="004550C7">
        <w:tc>
          <w:tcPr>
            <w:tcW w:w="8642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Приветствие.</w:t>
            </w:r>
          </w:p>
        </w:tc>
        <w:tc>
          <w:tcPr>
            <w:tcW w:w="1418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10.00 - 10.05</w:t>
            </w:r>
          </w:p>
        </w:tc>
      </w:tr>
      <w:tr w:rsidR="004550C7">
        <w:tc>
          <w:tcPr>
            <w:tcW w:w="8642" w:type="dxa"/>
          </w:tcPr>
          <w:p w:rsidR="004550C7" w:rsidRDefault="003B5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министерства труда и социального развития Пермского края (кандидатура уточняется)</w:t>
            </w:r>
          </w:p>
          <w:p w:rsidR="004550C7" w:rsidRDefault="003B5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</w:t>
            </w:r>
            <w:r>
              <w:rPr>
                <w:rFonts w:ascii="Times New Roman" w:hAnsi="Times New Roman"/>
                <w:sz w:val="24"/>
              </w:rPr>
              <w:t>тель министерства здравоохранения Пермского края (кандидатура уточняется)</w:t>
            </w:r>
          </w:p>
        </w:tc>
        <w:tc>
          <w:tcPr>
            <w:tcW w:w="1418" w:type="dxa"/>
          </w:tcPr>
          <w:p w:rsidR="004550C7" w:rsidRDefault="004550C7">
            <w:pPr>
              <w:rPr>
                <w:rFonts w:ascii="Times New Roman" w:hAnsi="Times New Roman"/>
                <w:sz w:val="24"/>
              </w:rPr>
            </w:pPr>
          </w:p>
        </w:tc>
      </w:tr>
      <w:tr w:rsidR="004550C7">
        <w:tc>
          <w:tcPr>
            <w:tcW w:w="8642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 слово.</w:t>
            </w:r>
          </w:p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Модератор: Карина Мудрая,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зав.отделом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разработки корпоративных программ укрепления здоровья ГБУЗ ПК «ЦОЗМП»</w:t>
            </w:r>
          </w:p>
        </w:tc>
        <w:tc>
          <w:tcPr>
            <w:tcW w:w="1418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10.05-10.10</w:t>
            </w:r>
          </w:p>
        </w:tc>
      </w:tr>
      <w:tr w:rsidR="004550C7">
        <w:tc>
          <w:tcPr>
            <w:tcW w:w="8642" w:type="dxa"/>
          </w:tcPr>
          <w:p w:rsidR="004550C7" w:rsidRDefault="003B59D4">
            <w:pPr>
              <w:pStyle w:val="ac"/>
              <w:numPr>
                <w:ilvl w:val="0"/>
                <w:numId w:val="2"/>
              </w:numPr>
            </w:pPr>
            <w:r>
              <w:t>Юлия Власова, Главный врач ГБУЗ ПК «ЦОЗМП»</w:t>
            </w:r>
          </w:p>
        </w:tc>
        <w:tc>
          <w:tcPr>
            <w:tcW w:w="1418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10.10-10.20</w:t>
            </w:r>
          </w:p>
        </w:tc>
      </w:tr>
      <w:tr w:rsidR="004550C7">
        <w:tc>
          <w:tcPr>
            <w:tcW w:w="8642" w:type="dxa"/>
          </w:tcPr>
          <w:p w:rsidR="004550C7" w:rsidRDefault="003B59D4">
            <w:pPr>
              <w:pStyle w:val="ac"/>
              <w:numPr>
                <w:ilvl w:val="0"/>
                <w:numId w:val="1"/>
              </w:numPr>
            </w:pPr>
            <w:r>
              <w:t xml:space="preserve">Наталья Баранова, Начальник управления труда, </w:t>
            </w:r>
            <w:r>
              <w:rPr>
                <w:highlight w:val="white"/>
              </w:rPr>
              <w:t>Министерство труда и социального развития Пермского края.</w:t>
            </w:r>
          </w:p>
        </w:tc>
        <w:tc>
          <w:tcPr>
            <w:tcW w:w="1418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10.20-10.30</w:t>
            </w:r>
          </w:p>
        </w:tc>
      </w:tr>
      <w:tr w:rsidR="004550C7">
        <w:tc>
          <w:tcPr>
            <w:tcW w:w="8642" w:type="dxa"/>
          </w:tcPr>
          <w:p w:rsidR="004550C7" w:rsidRDefault="003B59D4">
            <w:pPr>
              <w:pStyle w:val="ac"/>
              <w:numPr>
                <w:ilvl w:val="0"/>
                <w:numId w:val="1"/>
              </w:numPr>
            </w:pPr>
            <w:r>
              <w:t>Вячеслав Белов, Президент Пермской ТПП</w:t>
            </w:r>
          </w:p>
        </w:tc>
        <w:tc>
          <w:tcPr>
            <w:tcW w:w="1418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10.30-10.40</w:t>
            </w:r>
          </w:p>
        </w:tc>
      </w:tr>
      <w:tr w:rsidR="004550C7">
        <w:tc>
          <w:tcPr>
            <w:tcW w:w="8642" w:type="dxa"/>
          </w:tcPr>
          <w:p w:rsidR="004550C7" w:rsidRDefault="003B59D4">
            <w:pPr>
              <w:pStyle w:val="ac"/>
              <w:numPr>
                <w:ilvl w:val="0"/>
                <w:numId w:val="1"/>
              </w:numPr>
            </w:pPr>
            <w:r>
              <w:t xml:space="preserve">Дмитрий </w:t>
            </w:r>
            <w:proofErr w:type="spellStart"/>
            <w:r>
              <w:t>Тачкин</w:t>
            </w:r>
            <w:proofErr w:type="spellEnd"/>
            <w:r>
              <w:t>, ООО «БИОТ»</w:t>
            </w:r>
          </w:p>
        </w:tc>
        <w:tc>
          <w:tcPr>
            <w:tcW w:w="1418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10.40-11.50</w:t>
            </w:r>
          </w:p>
        </w:tc>
      </w:tr>
      <w:tr w:rsidR="004550C7">
        <w:tc>
          <w:tcPr>
            <w:tcW w:w="8642" w:type="dxa"/>
          </w:tcPr>
          <w:p w:rsidR="004550C7" w:rsidRDefault="003B59D4">
            <w:pPr>
              <w:pStyle w:val="ac"/>
              <w:numPr>
                <w:ilvl w:val="0"/>
                <w:numId w:val="1"/>
              </w:numPr>
            </w:pPr>
            <w:r>
              <w:t>Максим Руденко, заведующий отделен</w:t>
            </w:r>
            <w:r>
              <w:t>ием торакальной хирургии ГАУЗ СО «Свердловский областной онкологический диспансер», врач-онколог.</w:t>
            </w:r>
          </w:p>
        </w:tc>
        <w:tc>
          <w:tcPr>
            <w:tcW w:w="1418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11.50-12-00</w:t>
            </w:r>
          </w:p>
        </w:tc>
      </w:tr>
      <w:tr w:rsidR="004550C7">
        <w:tc>
          <w:tcPr>
            <w:tcW w:w="8642" w:type="dxa"/>
          </w:tcPr>
          <w:p w:rsidR="004550C7" w:rsidRDefault="003B59D4">
            <w:pPr>
              <w:pStyle w:val="ac"/>
              <w:numPr>
                <w:ilvl w:val="0"/>
                <w:numId w:val="1"/>
              </w:numPr>
            </w:pPr>
            <w:r>
              <w:rPr>
                <w:highlight w:val="white"/>
              </w:rPr>
              <w:t xml:space="preserve">Сергей </w:t>
            </w:r>
            <w:proofErr w:type="spellStart"/>
            <w:r>
              <w:rPr>
                <w:highlight w:val="white"/>
              </w:rPr>
              <w:t>Бельмас</w:t>
            </w:r>
            <w:proofErr w:type="spellEnd"/>
            <w:r>
              <w:rPr>
                <w:highlight w:val="white"/>
              </w:rPr>
              <w:t xml:space="preserve"> </w:t>
            </w:r>
          </w:p>
          <w:p w:rsidR="004550C7" w:rsidRDefault="003B59D4">
            <w:pPr>
              <w:pStyle w:val="ac"/>
              <w:ind w:left="360"/>
            </w:pPr>
            <w:r>
              <w:t>«Здоровье как бизнес процесс»</w:t>
            </w:r>
          </w:p>
        </w:tc>
        <w:tc>
          <w:tcPr>
            <w:tcW w:w="1418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12.00-12.10</w:t>
            </w:r>
          </w:p>
        </w:tc>
      </w:tr>
      <w:tr w:rsidR="004550C7">
        <w:tc>
          <w:tcPr>
            <w:tcW w:w="8642" w:type="dxa"/>
          </w:tcPr>
          <w:p w:rsidR="004550C7" w:rsidRDefault="003B59D4">
            <w:pPr>
              <w:pStyle w:val="ac"/>
              <w:numPr>
                <w:ilvl w:val="0"/>
                <w:numId w:val="1"/>
              </w:numPr>
            </w:pPr>
            <w:hyperlink r:id="rId6" w:history="1">
              <w:r>
                <w:rPr>
                  <w:rStyle w:val="a6"/>
                  <w:color w:val="000000"/>
                  <w:u w:val="none"/>
                </w:rPr>
                <w:t>Лариса Попович</w:t>
              </w:r>
            </w:hyperlink>
            <w:r>
              <w:t>, Д</w:t>
            </w:r>
            <w:r>
              <w:t xml:space="preserve">иректор института экономики здравоохранения, НИУ «Высшая школа экономики» </w:t>
            </w:r>
          </w:p>
          <w:p w:rsidR="004550C7" w:rsidRDefault="003B59D4">
            <w:pPr>
              <w:pStyle w:val="ac"/>
              <w:ind w:left="360"/>
            </w:pPr>
            <w:r>
              <w:t>«Инвестиции в здоровье работников: как оценить эффективность и вернуть вложения»</w:t>
            </w:r>
          </w:p>
        </w:tc>
        <w:tc>
          <w:tcPr>
            <w:tcW w:w="1418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12.10-12.20</w:t>
            </w:r>
          </w:p>
        </w:tc>
      </w:tr>
      <w:tr w:rsidR="004550C7">
        <w:tc>
          <w:tcPr>
            <w:tcW w:w="8642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Заключение. Дискуссия.</w:t>
            </w:r>
          </w:p>
        </w:tc>
        <w:tc>
          <w:tcPr>
            <w:tcW w:w="1418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11.25-11.30</w:t>
            </w:r>
          </w:p>
        </w:tc>
      </w:tr>
    </w:tbl>
    <w:p w:rsidR="004550C7" w:rsidRDefault="004550C7">
      <w:pPr>
        <w:ind w:firstLine="720"/>
        <w:jc w:val="center"/>
        <w:rPr>
          <w:rFonts w:ascii="Times New Roman" w:hAnsi="Times New Roman"/>
          <w:sz w:val="24"/>
        </w:rPr>
      </w:pPr>
    </w:p>
    <w:p w:rsidR="004550C7" w:rsidRDefault="003B59D4">
      <w:pPr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Целевая аудитория: </w:t>
      </w:r>
      <w:r>
        <w:rPr>
          <w:rFonts w:ascii="Times New Roman" w:hAnsi="Times New Roman"/>
          <w:sz w:val="24"/>
        </w:rPr>
        <w:t>главы муниципальных образований, заместители глав по социальному развитию, представители предприятий и организаций: директора по персоналу и корпоративному развитию, руководители кадровых служб, специалисты по корпоративной социальной ответственности, руко</w:t>
      </w:r>
      <w:r>
        <w:rPr>
          <w:rFonts w:ascii="Times New Roman" w:hAnsi="Times New Roman"/>
          <w:sz w:val="24"/>
        </w:rPr>
        <w:t>водители служб охраны труда, корпоративной медицины,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руководители подразделений производственных предприятий, а также представители профсоюзных объединений, главные врачи медицинских организаций, заведующий отделениями медицинской профилактики.</w:t>
      </w:r>
    </w:p>
    <w:p w:rsidR="004550C7" w:rsidRDefault="003B59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8"/>
        </w:rPr>
        <w:lastRenderedPageBreak/>
        <w:drawing>
          <wp:inline distT="0" distB="0" distL="0" distR="0">
            <wp:extent cx="5782791" cy="108204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82791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0C7" w:rsidRDefault="003B59D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24"/>
        </w:rPr>
        <w:t>Панельная</w:t>
      </w:r>
      <w:r>
        <w:rPr>
          <w:rFonts w:ascii="Times New Roman" w:hAnsi="Times New Roman"/>
          <w:b/>
          <w:sz w:val="24"/>
        </w:rPr>
        <w:t xml:space="preserve"> дискуссия в рамках</w:t>
      </w:r>
    </w:p>
    <w:p w:rsidR="004550C7" w:rsidRDefault="003B59D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Пермского инженерно-промышленного форума 2025</w:t>
      </w:r>
      <w:r>
        <w:rPr>
          <w:rFonts w:ascii="Times New Roman" w:hAnsi="Times New Roman"/>
          <w:sz w:val="24"/>
        </w:rPr>
        <w:t>:</w:t>
      </w:r>
    </w:p>
    <w:p w:rsidR="004550C7" w:rsidRDefault="004550C7">
      <w:pPr>
        <w:jc w:val="center"/>
        <w:rPr>
          <w:rFonts w:ascii="Times New Roman" w:hAnsi="Times New Roman"/>
          <w:b/>
          <w:sz w:val="24"/>
        </w:rPr>
      </w:pPr>
    </w:p>
    <w:p w:rsidR="004550C7" w:rsidRDefault="003B59D4">
      <w:pPr>
        <w:ind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Кто будет работать завтра? Здоровье и благополучие работников- новая корпоративная ответственность»</w:t>
      </w:r>
    </w:p>
    <w:p w:rsidR="004550C7" w:rsidRDefault="003B59D4">
      <w:pPr>
        <w:spacing w:before="240" w:line="360" w:lineRule="auto"/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и время проведения: 04.12.2025 12:00-13:30</w:t>
      </w:r>
    </w:p>
    <w:p w:rsidR="004550C7" w:rsidRDefault="003B59D4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условиях демографических вызовов и де</w:t>
      </w:r>
      <w:r>
        <w:rPr>
          <w:rFonts w:ascii="Times New Roman" w:hAnsi="Times New Roman"/>
          <w:sz w:val="24"/>
        </w:rPr>
        <w:t xml:space="preserve">фицита трудовых ресурсов сохранение здоровья работников становится задачей национального масштаба. </w:t>
      </w:r>
    </w:p>
    <w:p w:rsidR="004550C7" w:rsidRDefault="003B59D4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дискуссии будут рассмотрены современные подходы к формированию корпоративных программ здоровья, модели межведомственного взаимодействия, вопросы оцен</w:t>
      </w:r>
      <w:r>
        <w:rPr>
          <w:rFonts w:ascii="Times New Roman" w:hAnsi="Times New Roman"/>
          <w:sz w:val="24"/>
        </w:rPr>
        <w:t>ки эффективности профилактических программ и цифровизации медицинского мониторинга на рабочих местах. Особое внимание будет уделено примерам лучших практик, а также стратегии вовлечения работников и работодателей.</w:t>
      </w:r>
    </w:p>
    <w:p w:rsidR="004550C7" w:rsidRDefault="004550C7">
      <w:pPr>
        <w:ind w:left="360" w:firstLine="360"/>
        <w:jc w:val="both"/>
        <w:rPr>
          <w:rFonts w:ascii="Times New Roman" w:hAnsi="Times New Roman"/>
          <w:sz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500"/>
        <w:gridCol w:w="1560"/>
      </w:tblGrid>
      <w:tr w:rsidR="004550C7">
        <w:tc>
          <w:tcPr>
            <w:tcW w:w="8500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Приветствие.</w:t>
            </w:r>
          </w:p>
        </w:tc>
        <w:tc>
          <w:tcPr>
            <w:tcW w:w="1560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12.00 - 12.20</w:t>
            </w:r>
          </w:p>
        </w:tc>
      </w:tr>
      <w:tr w:rsidR="004550C7">
        <w:tc>
          <w:tcPr>
            <w:tcW w:w="8500" w:type="dxa"/>
          </w:tcPr>
          <w:p w:rsidR="004550C7" w:rsidRDefault="003B5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Никифоров </w:t>
            </w:r>
            <w:r>
              <w:rPr>
                <w:rFonts w:ascii="Times New Roman" w:hAnsi="Times New Roman"/>
                <w:sz w:val="24"/>
              </w:rPr>
              <w:t>Сергей Олегович.</w:t>
            </w:r>
            <w:r>
              <w:rPr>
                <w:color w:val="474747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Заместитель председателя Правительства Пермского края (по вопросам социальной защиты и здравоохранения) </w:t>
            </w:r>
          </w:p>
          <w:p w:rsidR="004550C7" w:rsidRDefault="003B5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министерства труда и социального развития Пермского края (кандидатура уточняется)</w:t>
            </w:r>
          </w:p>
          <w:p w:rsidR="004550C7" w:rsidRDefault="003B5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министерства здравоохран</w:t>
            </w:r>
            <w:r>
              <w:rPr>
                <w:rFonts w:ascii="Times New Roman" w:hAnsi="Times New Roman"/>
                <w:sz w:val="24"/>
              </w:rPr>
              <w:t>ения Пермского края (кандидатура уточняется)</w:t>
            </w:r>
          </w:p>
          <w:p w:rsidR="004550C7" w:rsidRDefault="003B5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Белов Вячеслав Артурович. Президент Пермской ТПП.</w:t>
            </w:r>
          </w:p>
          <w:p w:rsidR="004550C7" w:rsidRDefault="004550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4550C7" w:rsidRDefault="004550C7">
            <w:pPr>
              <w:rPr>
                <w:rFonts w:ascii="Times New Roman" w:hAnsi="Times New Roman"/>
                <w:sz w:val="24"/>
              </w:rPr>
            </w:pPr>
          </w:p>
        </w:tc>
      </w:tr>
      <w:tr w:rsidR="004550C7">
        <w:tc>
          <w:tcPr>
            <w:tcW w:w="8500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 слово.</w:t>
            </w:r>
          </w:p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Модератор: </w:t>
            </w:r>
            <w:hyperlink r:id="rId7" w:history="1">
              <w:r>
                <w:rPr>
                  <w:rStyle w:val="a6"/>
                  <w:rFonts w:ascii="Times New Roman" w:hAnsi="Times New Roman"/>
                  <w:color w:val="000000"/>
                  <w:sz w:val="24"/>
                  <w:u w:val="none"/>
                </w:rPr>
                <w:t>Александр Розанов</w:t>
              </w:r>
            </w:hyperlink>
            <w:r>
              <w:rPr>
                <w:rFonts w:ascii="Times New Roman" w:hAnsi="Times New Roman"/>
                <w:sz w:val="24"/>
              </w:rPr>
              <w:t>, Директор, Ассоциация медицинских специалисто</w:t>
            </w:r>
            <w:r>
              <w:rPr>
                <w:rFonts w:ascii="Times New Roman" w:hAnsi="Times New Roman"/>
                <w:sz w:val="24"/>
              </w:rPr>
              <w:t>в по модификации рисков «Модификация образа жизни как стратегический подход к корпоративному здоровью»</w:t>
            </w:r>
          </w:p>
        </w:tc>
        <w:tc>
          <w:tcPr>
            <w:tcW w:w="1560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12.20-12.25</w:t>
            </w:r>
          </w:p>
        </w:tc>
      </w:tr>
      <w:tr w:rsidR="004550C7">
        <w:tc>
          <w:tcPr>
            <w:tcW w:w="8500" w:type="dxa"/>
          </w:tcPr>
          <w:p w:rsidR="004550C7" w:rsidRDefault="003B5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Игорь Кукушкин, Генеральный директор, АНО «Здоровье 360»</w:t>
            </w:r>
          </w:p>
        </w:tc>
        <w:tc>
          <w:tcPr>
            <w:tcW w:w="1560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12.25-12.40</w:t>
            </w:r>
          </w:p>
        </w:tc>
      </w:tr>
      <w:tr w:rsidR="004550C7">
        <w:tc>
          <w:tcPr>
            <w:tcW w:w="8500" w:type="dxa"/>
          </w:tcPr>
          <w:p w:rsidR="004550C7" w:rsidRDefault="003B5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hyperlink r:id="rId8" w:history="1">
              <w:r>
                <w:rPr>
                  <w:rStyle w:val="a6"/>
                  <w:rFonts w:ascii="Times New Roman" w:hAnsi="Times New Roman"/>
                  <w:color w:val="000000"/>
                  <w:sz w:val="24"/>
                  <w:u w:val="none"/>
                </w:rPr>
                <w:t>Иван</w:t>
              </w:r>
              <w:r>
                <w:rPr>
                  <w:rStyle w:val="a6"/>
                  <w:rFonts w:ascii="Times New Roman" w:hAnsi="Times New Roman"/>
                  <w:color w:val="000000"/>
                  <w:sz w:val="24"/>
                  <w:u w:val="none"/>
                </w:rPr>
                <w:t xml:space="preserve"> Рыбаков</w:t>
              </w:r>
            </w:hyperlink>
            <w:r>
              <w:rPr>
                <w:rFonts w:ascii="Times New Roman" w:hAnsi="Times New Roman"/>
                <w:sz w:val="24"/>
              </w:rPr>
              <w:t xml:space="preserve">, Руководитель, Всероссийский проект «Корпоративное благополучие» </w:t>
            </w:r>
          </w:p>
          <w:p w:rsidR="004550C7" w:rsidRDefault="003B59D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«Благополучие сотрудников — тренд или необходимость?»</w:t>
            </w:r>
          </w:p>
        </w:tc>
        <w:tc>
          <w:tcPr>
            <w:tcW w:w="1560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12.40-12.55</w:t>
            </w:r>
          </w:p>
        </w:tc>
      </w:tr>
      <w:tr w:rsidR="004550C7">
        <w:tc>
          <w:tcPr>
            <w:tcW w:w="8500" w:type="dxa"/>
          </w:tcPr>
          <w:p w:rsidR="004550C7" w:rsidRDefault="003B5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Владимир </w:t>
            </w:r>
            <w:proofErr w:type="spellStart"/>
            <w:r>
              <w:rPr>
                <w:rFonts w:ascii="Times New Roman" w:hAnsi="Times New Roman"/>
                <w:sz w:val="24"/>
              </w:rPr>
              <w:t>Молокотин</w:t>
            </w:r>
            <w:proofErr w:type="spellEnd"/>
            <w:r>
              <w:rPr>
                <w:rFonts w:ascii="Times New Roman" w:hAnsi="Times New Roman"/>
                <w:sz w:val="24"/>
              </w:rPr>
              <w:t>, коммерческий директор ООО «КВАЗАР» «Цифровизация корпоративного здоровья: инструменты монит</w:t>
            </w:r>
            <w:r>
              <w:rPr>
                <w:rFonts w:ascii="Times New Roman" w:hAnsi="Times New Roman"/>
                <w:sz w:val="24"/>
              </w:rPr>
              <w:t>оринга, профилактики и управления рисками на предприятии»</w:t>
            </w:r>
          </w:p>
        </w:tc>
        <w:tc>
          <w:tcPr>
            <w:tcW w:w="1560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12.55-13.10</w:t>
            </w:r>
          </w:p>
        </w:tc>
      </w:tr>
      <w:tr w:rsidR="004550C7">
        <w:tc>
          <w:tcPr>
            <w:tcW w:w="8500" w:type="dxa"/>
          </w:tcPr>
          <w:p w:rsidR="004550C7" w:rsidRDefault="003B5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Анна </w:t>
            </w:r>
            <w:proofErr w:type="spellStart"/>
            <w:r>
              <w:rPr>
                <w:rFonts w:ascii="Times New Roman" w:hAnsi="Times New Roman"/>
                <w:sz w:val="24"/>
              </w:rPr>
              <w:t>Тумасьева</w:t>
            </w:r>
            <w:proofErr w:type="spellEnd"/>
            <w:r>
              <w:rPr>
                <w:rFonts w:ascii="Times New Roman" w:hAnsi="Times New Roman"/>
                <w:sz w:val="24"/>
              </w:rPr>
              <w:t>, Руководитель службы медицинской безопасности и охраны здоровья, ООО «</w:t>
            </w:r>
            <w:proofErr w:type="spellStart"/>
            <w:r>
              <w:rPr>
                <w:rFonts w:ascii="Times New Roman" w:hAnsi="Times New Roman"/>
                <w:sz w:val="24"/>
              </w:rPr>
              <w:t>Сибур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60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13.10-13-25</w:t>
            </w:r>
          </w:p>
        </w:tc>
      </w:tr>
      <w:tr w:rsidR="004550C7">
        <w:tc>
          <w:tcPr>
            <w:tcW w:w="8500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Заключение. Дискуссия.</w:t>
            </w:r>
          </w:p>
        </w:tc>
        <w:tc>
          <w:tcPr>
            <w:tcW w:w="1560" w:type="dxa"/>
          </w:tcPr>
          <w:p w:rsidR="004550C7" w:rsidRDefault="003B59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13.25-13.30</w:t>
            </w:r>
          </w:p>
        </w:tc>
      </w:tr>
    </w:tbl>
    <w:p w:rsidR="004550C7" w:rsidRDefault="004550C7">
      <w:pPr>
        <w:ind w:firstLine="720"/>
        <w:jc w:val="center"/>
        <w:rPr>
          <w:rFonts w:ascii="Times New Roman" w:hAnsi="Times New Roman"/>
          <w:sz w:val="24"/>
        </w:rPr>
      </w:pPr>
    </w:p>
    <w:p w:rsidR="004550C7" w:rsidRDefault="003B59D4">
      <w:pPr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Целевая аудитория: Главы муниципальных </w:t>
      </w:r>
      <w:r>
        <w:rPr>
          <w:rFonts w:ascii="Times New Roman" w:hAnsi="Times New Roman"/>
          <w:sz w:val="24"/>
        </w:rPr>
        <w:t xml:space="preserve">образований, главные врачи медицинских организаций, руководители предприятий и организаций, директора по персоналу и корпоративному развитию, специалисты по корпоративной социальной ответственности, руководители служб охраны труда, корпоративной медицины, </w:t>
      </w:r>
      <w:r>
        <w:rPr>
          <w:rFonts w:ascii="Times New Roman" w:hAnsi="Times New Roman"/>
          <w:sz w:val="24"/>
        </w:rPr>
        <w:t>представители профсоюзных объединений.</w:t>
      </w:r>
    </w:p>
    <w:sectPr w:rsidR="004550C7">
      <w:pgSz w:w="11909" w:h="16834"/>
      <w:pgMar w:top="142" w:right="1136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80F79"/>
    <w:multiLevelType w:val="multilevel"/>
    <w:tmpl w:val="AE0C9BB8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413D0EE0"/>
    <w:multiLevelType w:val="multilevel"/>
    <w:tmpl w:val="B79426C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C7"/>
    <w:rsid w:val="003B59D4"/>
    <w:rsid w:val="0045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A12A3-12B3-42B1-8C78-E27A5D37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434343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66666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4">
    <w:name w:val="Гиперссылка1"/>
    <w:basedOn w:val="13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Выделение1"/>
    <w:basedOn w:val="13"/>
    <w:link w:val="a7"/>
    <w:rPr>
      <w:i/>
    </w:rPr>
  </w:style>
  <w:style w:type="character" w:styleId="a7">
    <w:name w:val="Emphasis"/>
    <w:basedOn w:val="a0"/>
    <w:link w:val="17"/>
    <w:rPr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9">
    <w:name w:val="Подзаголовок Знак"/>
    <w:basedOn w:val="1"/>
    <w:link w:val="a8"/>
    <w:rPr>
      <w:color w:val="666666"/>
      <w:sz w:val="30"/>
    </w:rPr>
  </w:style>
  <w:style w:type="paragraph" w:customStyle="1" w:styleId="13">
    <w:name w:val="Основной шрифт абзаца1"/>
    <w:link w:val="aa"/>
  </w:style>
  <w:style w:type="paragraph" w:styleId="aa">
    <w:name w:val="Title"/>
    <w:basedOn w:val="a"/>
    <w:next w:val="a"/>
    <w:link w:val="ab"/>
    <w:uiPriority w:val="10"/>
    <w:qFormat/>
    <w:pPr>
      <w:keepNext/>
      <w:keepLines/>
      <w:spacing w:after="60"/>
    </w:pPr>
    <w:rPr>
      <w:sz w:val="52"/>
    </w:rPr>
  </w:style>
  <w:style w:type="character" w:customStyle="1" w:styleId="ab">
    <w:name w:val="Заголовок Знак"/>
    <w:basedOn w:val="1"/>
    <w:link w:val="aa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</w:rPr>
  </w:style>
  <w:style w:type="table" w:styleId="ae">
    <w:name w:val="Table Grid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fetyweek.com/programme/business-program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afetyweek.com/programme/business-program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afetyweek.com/programme/business-programm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2025-11-07T10:14:00Z</dcterms:created>
  <dcterms:modified xsi:type="dcterms:W3CDTF">2025-11-07T10:14:00Z</dcterms:modified>
</cp:coreProperties>
</file>